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MR vergadering – Notulen en actiepunten</w:t>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Datum: 9 juni 2022</w:t>
      </w:r>
    </w:p>
    <w:p w:rsidR="00000000" w:rsidDel="00000000" w:rsidP="00000000" w:rsidRDefault="00000000" w:rsidRPr="00000000" w14:paraId="00000003">
      <w:pPr>
        <w:spacing w:after="0" w:line="240" w:lineRule="auto"/>
        <w:rPr>
          <w:sz w:val="24"/>
          <w:szCs w:val="24"/>
        </w:rPr>
      </w:pPr>
      <w:r w:rsidDel="00000000" w:rsidR="00000000" w:rsidRPr="00000000">
        <w:rPr>
          <w:b w:val="1"/>
          <w:rtl w:val="0"/>
        </w:rPr>
        <w:t xml:space="preserve">Aanwezig: </w:t>
      </w:r>
      <w:r w:rsidDel="00000000" w:rsidR="00000000" w:rsidRPr="00000000">
        <w:rPr>
          <w:rtl w:val="0"/>
        </w:rPr>
        <w:t xml:space="preserve">Lisette (vz),</w:t>
      </w:r>
      <w:r w:rsidDel="00000000" w:rsidR="00000000" w:rsidRPr="00000000">
        <w:rPr>
          <w:b w:val="1"/>
          <w:rtl w:val="0"/>
        </w:rPr>
        <w:t xml:space="preserve"> </w:t>
      </w:r>
      <w:r w:rsidDel="00000000" w:rsidR="00000000" w:rsidRPr="00000000">
        <w:rPr>
          <w:color w:val="000000"/>
          <w:rtl w:val="0"/>
        </w:rPr>
        <w:t xml:space="preserve">Berteun (notulist), Nicole, Kirsten, Marijke, Jenneke</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rtl w:val="0"/>
        </w:rPr>
        <w:t xml:space="preserve">Afwezig: </w:t>
      </w:r>
      <w:r w:rsidDel="00000000" w:rsidR="00000000" w:rsidRPr="00000000">
        <w:rPr>
          <w:rtl w:val="0"/>
        </w:rPr>
        <w:t xml:space="preserve">Ellen</w:t>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Tijd: </w:t>
      </w:r>
      <w:r w:rsidDel="00000000" w:rsidR="00000000" w:rsidRPr="00000000">
        <w:rPr>
          <w:rtl w:val="0"/>
        </w:rPr>
        <w:t xml:space="preserve">19u00u-21:00u</w:t>
      </w: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rtl w:val="0"/>
        </w:rPr>
      </w:r>
    </w:p>
    <w:tbl>
      <w:tblPr>
        <w:tblStyle w:val="Table1"/>
        <w:tblW w:w="157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2947"/>
        <w:gridCol w:w="6379"/>
        <w:gridCol w:w="1725"/>
        <w:gridCol w:w="4230"/>
        <w:tblGridChange w:id="0">
          <w:tblGrid>
            <w:gridCol w:w="450"/>
            <w:gridCol w:w="2947"/>
            <w:gridCol w:w="6379"/>
            <w:gridCol w:w="1725"/>
            <w:gridCol w:w="4230"/>
          </w:tblGrid>
        </w:tblGridChange>
      </w:tblGrid>
      <w:tr>
        <w:trPr>
          <w:cantSplit w:val="0"/>
          <w:tblHeader w:val="0"/>
        </w:trPr>
        <w:tc>
          <w:tcPr>
            <w:shd w:fill="bfbfbf" w:val="clear"/>
          </w:tcPr>
          <w:p w:rsidR="00000000" w:rsidDel="00000000" w:rsidP="00000000" w:rsidRDefault="00000000" w:rsidRPr="00000000" w14:paraId="00000007">
            <w:pPr>
              <w:rPr>
                <w:b w:val="1"/>
              </w:rPr>
            </w:pPr>
            <w:r w:rsidDel="00000000" w:rsidR="00000000" w:rsidRPr="00000000">
              <w:rPr>
                <w:b w:val="1"/>
                <w:rtl w:val="0"/>
              </w:rPr>
              <w:t xml:space="preserve">#</w:t>
            </w:r>
          </w:p>
        </w:tc>
        <w:tc>
          <w:tcPr>
            <w:shd w:fill="bfbfbf" w:val="clear"/>
          </w:tcPr>
          <w:p w:rsidR="00000000" w:rsidDel="00000000" w:rsidP="00000000" w:rsidRDefault="00000000" w:rsidRPr="00000000" w14:paraId="00000008">
            <w:pPr>
              <w:rPr>
                <w:b w:val="1"/>
              </w:rPr>
            </w:pPr>
            <w:r w:rsidDel="00000000" w:rsidR="00000000" w:rsidRPr="00000000">
              <w:rPr>
                <w:b w:val="1"/>
                <w:rtl w:val="0"/>
              </w:rPr>
              <w:t xml:space="preserve">Onderwerp</w:t>
            </w:r>
          </w:p>
        </w:tc>
        <w:tc>
          <w:tcPr>
            <w:shd w:fill="bfbfbf" w:val="clear"/>
          </w:tcPr>
          <w:p w:rsidR="00000000" w:rsidDel="00000000" w:rsidP="00000000" w:rsidRDefault="00000000" w:rsidRPr="00000000" w14:paraId="00000009">
            <w:pPr>
              <w:rPr>
                <w:b w:val="1"/>
              </w:rPr>
            </w:pPr>
            <w:r w:rsidDel="00000000" w:rsidR="00000000" w:rsidRPr="00000000">
              <w:rPr>
                <w:b w:val="1"/>
                <w:rtl w:val="0"/>
              </w:rPr>
              <w:t xml:space="preserve">Toelichting</w:t>
            </w:r>
          </w:p>
        </w:tc>
        <w:tc>
          <w:tcPr>
            <w:shd w:fill="bfbfbf" w:val="clear"/>
          </w:tcPr>
          <w:p w:rsidR="00000000" w:rsidDel="00000000" w:rsidP="00000000" w:rsidRDefault="00000000" w:rsidRPr="00000000" w14:paraId="0000000A">
            <w:pPr>
              <w:rPr>
                <w:b w:val="1"/>
              </w:rPr>
            </w:pPr>
            <w:r w:rsidDel="00000000" w:rsidR="00000000" w:rsidRPr="00000000">
              <w:rPr>
                <w:b w:val="1"/>
                <w:rtl w:val="0"/>
              </w:rPr>
              <w:t xml:space="preserve">Eigenaar</w:t>
            </w:r>
          </w:p>
        </w:tc>
        <w:tc>
          <w:tcPr>
            <w:shd w:fill="bfbfbf" w:val="clear"/>
          </w:tcPr>
          <w:p w:rsidR="00000000" w:rsidDel="00000000" w:rsidP="00000000" w:rsidRDefault="00000000" w:rsidRPr="00000000" w14:paraId="0000000B">
            <w:pPr>
              <w:rPr>
                <w:b w:val="1"/>
              </w:rPr>
            </w:pPr>
            <w:r w:rsidDel="00000000" w:rsidR="00000000" w:rsidRPr="00000000">
              <w:rPr>
                <w:b w:val="1"/>
                <w:rtl w:val="0"/>
              </w:rPr>
              <w:t xml:space="preserve">Actie</w:t>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1</w:t>
            </w:r>
          </w:p>
        </w:tc>
        <w:tc>
          <w:tcPr/>
          <w:p w:rsidR="00000000" w:rsidDel="00000000" w:rsidP="00000000" w:rsidRDefault="00000000" w:rsidRPr="00000000" w14:paraId="0000000D">
            <w:pPr>
              <w:rPr/>
            </w:pPr>
            <w:r w:rsidDel="00000000" w:rsidR="00000000" w:rsidRPr="00000000">
              <w:rPr>
                <w:rtl w:val="0"/>
              </w:rPr>
              <w:t xml:space="preserve">Opening</w:t>
            </w:r>
          </w:p>
        </w:tc>
        <w:tc>
          <w:tcPr/>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Vergadering wordt geopend</w:t>
            </w:r>
          </w:p>
        </w:tc>
        <w:tc>
          <w:tcPr/>
          <w:p w:rsidR="00000000" w:rsidDel="00000000" w:rsidP="00000000" w:rsidRDefault="00000000" w:rsidRPr="00000000" w14:paraId="0000000F">
            <w:pPr>
              <w:rPr/>
            </w:pPr>
            <w:r w:rsidDel="00000000" w:rsidR="00000000" w:rsidRPr="00000000">
              <w:rPr>
                <w:rtl w:val="0"/>
              </w:rPr>
              <w:t xml:space="preserve">Lisette</w:t>
            </w:r>
          </w:p>
        </w:tc>
        <w:tc>
          <w:tcPr/>
          <w:p w:rsidR="00000000" w:rsidDel="00000000" w:rsidP="00000000" w:rsidRDefault="00000000" w:rsidRPr="00000000" w14:paraId="00000010">
            <w:pPr>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1">
            <w:pPr>
              <w:rPr>
                <w:b w:val="1"/>
              </w:rPr>
            </w:pPr>
            <w:r w:rsidDel="00000000" w:rsidR="00000000" w:rsidRPr="00000000">
              <w:rPr>
                <w:b w:val="1"/>
                <w:rtl w:val="0"/>
              </w:rPr>
              <w:t xml:space="preserve">2</w:t>
            </w:r>
          </w:p>
        </w:tc>
        <w:tc>
          <w:tcPr/>
          <w:p w:rsidR="00000000" w:rsidDel="00000000" w:rsidP="00000000" w:rsidRDefault="00000000" w:rsidRPr="00000000" w14:paraId="00000012">
            <w:pPr>
              <w:rPr/>
            </w:pPr>
            <w:r w:rsidDel="00000000" w:rsidR="00000000" w:rsidRPr="00000000">
              <w:rPr>
                <w:rtl w:val="0"/>
              </w:rPr>
              <w:t xml:space="preserve">Vaststellen agenda</w:t>
            </w:r>
          </w:p>
        </w:tc>
        <w:tc>
          <w:tcPr/>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color w:val="000000"/>
                <w:rtl w:val="0"/>
              </w:rPr>
              <w:t xml:space="preserve">Schoolplan wordt aan de agenda toegevoegd</w:t>
            </w:r>
          </w:p>
        </w:tc>
        <w:tc>
          <w:tcPr/>
          <w:p w:rsidR="00000000" w:rsidDel="00000000" w:rsidP="00000000" w:rsidRDefault="00000000" w:rsidRPr="00000000" w14:paraId="00000014">
            <w:pPr>
              <w:rPr/>
            </w:pPr>
            <w:r w:rsidDel="00000000" w:rsidR="00000000" w:rsidRPr="00000000">
              <w:rPr>
                <w:rtl w:val="0"/>
              </w:rPr>
              <w:t xml:space="preserve">Lisette</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6">
            <w:pPr>
              <w:rPr>
                <w:b w:val="1"/>
              </w:rPr>
            </w:pPr>
            <w:r w:rsidDel="00000000" w:rsidR="00000000" w:rsidRPr="00000000">
              <w:rPr>
                <w:b w:val="1"/>
                <w:rtl w:val="0"/>
              </w:rPr>
              <w:t xml:space="preserve">3</w:t>
            </w:r>
          </w:p>
        </w:tc>
        <w:tc>
          <w:tcPr/>
          <w:p w:rsidR="00000000" w:rsidDel="00000000" w:rsidP="00000000" w:rsidRDefault="00000000" w:rsidRPr="00000000" w14:paraId="00000017">
            <w:pPr>
              <w:rPr/>
            </w:pPr>
            <w:r w:rsidDel="00000000" w:rsidR="00000000" w:rsidRPr="00000000">
              <w:rPr>
                <w:rtl w:val="0"/>
              </w:rPr>
              <w:t xml:space="preserve">Medelingen</w:t>
            </w:r>
          </w:p>
        </w:tc>
        <w:tc>
          <w:tcPr/>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Vanuit Nicole: De Inspectie heeft aangekondigd op bezoek te komen als steekproef op dinsdag 28 juni. Er is geen bijzondere reden of aanleiding voor het bezoek, de Grote Beer is simpelweg ingeloot.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Vraag aan het personeel: Vergt dit bezoek veel voorbereiding, of is het routinematig? Het behoeft zeker voorbereiding, een inspectiebezoek is nooit routine. Voorbereiding/routine? Geen routine. Ingeloot voor inspectie.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antwoord op een expliciete vraag: Vanuit de OR is niets binnengekomen.</w:t>
            </w:r>
          </w:p>
        </w:tc>
        <w:tc>
          <w:tcPr/>
          <w:p w:rsidR="00000000" w:rsidDel="00000000" w:rsidP="00000000" w:rsidRDefault="00000000" w:rsidRPr="00000000" w14:paraId="0000001B">
            <w:pPr>
              <w:rPr/>
            </w:pPr>
            <w:r w:rsidDel="00000000" w:rsidR="00000000" w:rsidRPr="00000000">
              <w:rPr>
                <w:rtl w:val="0"/>
              </w:rPr>
              <w:t xml:space="preserve">Nicole</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ind w:left="360" w:firstLine="0"/>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1D">
            <w:pPr>
              <w:rPr>
                <w:b w:val="1"/>
              </w:rPr>
            </w:pPr>
            <w:r w:rsidDel="00000000" w:rsidR="00000000" w:rsidRPr="00000000">
              <w:rPr>
                <w:b w:val="1"/>
                <w:rtl w:val="0"/>
              </w:rPr>
              <w:t xml:space="preserve">4</w:t>
            </w:r>
          </w:p>
        </w:tc>
        <w:tc>
          <w:tcPr/>
          <w:p w:rsidR="00000000" w:rsidDel="00000000" w:rsidP="00000000" w:rsidRDefault="00000000" w:rsidRPr="00000000" w14:paraId="0000001E">
            <w:pPr>
              <w:rPr/>
            </w:pPr>
            <w:r w:rsidDel="00000000" w:rsidR="00000000" w:rsidRPr="00000000">
              <w:rPr>
                <w:rtl w:val="0"/>
              </w:rPr>
              <w:t xml:space="preserve">Schoolplan </w:t>
            </w:r>
          </w:p>
        </w:tc>
        <w:tc>
          <w:tcPr/>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Momenteel heeft de Grote Beer geen schoolplan, aan het begin van het schooljaar heeft de MR uitstel verleend, maar momenteel zitten we feitelijk zonder schoolplan. </w:t>
              <w:br w:type="textWrapping"/>
              <w:t xml:space="preserve">Nicole zal andermaal uitstel aanvragen bij de inspectie en de MR zal dit dan volgende vergadering behandelen.</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@Nicole vraagt uitstel aan bij de inspectie.</w:t>
            </w:r>
          </w:p>
        </w:tc>
      </w:tr>
      <w:tr>
        <w:trPr>
          <w:cantSplit w:val="0"/>
          <w:trHeight w:val="58" w:hRule="atLeast"/>
          <w:tblHeader w:val="0"/>
        </w:trPr>
        <w:tc>
          <w:tcPr/>
          <w:p w:rsidR="00000000" w:rsidDel="00000000" w:rsidP="00000000" w:rsidRDefault="00000000" w:rsidRPr="00000000" w14:paraId="00000022">
            <w:pPr>
              <w:rPr>
                <w:b w:val="1"/>
              </w:rPr>
            </w:pPr>
            <w:r w:rsidDel="00000000" w:rsidR="00000000" w:rsidRPr="00000000">
              <w:rPr>
                <w:b w:val="1"/>
                <w:rtl w:val="0"/>
              </w:rPr>
              <w:t xml:space="preserve">5</w:t>
            </w:r>
          </w:p>
        </w:tc>
        <w:tc>
          <w:tcPr/>
          <w:p w:rsidR="00000000" w:rsidDel="00000000" w:rsidP="00000000" w:rsidRDefault="00000000" w:rsidRPr="00000000" w14:paraId="00000023">
            <w:pPr>
              <w:rPr/>
            </w:pPr>
            <w:r w:rsidDel="00000000" w:rsidR="00000000" w:rsidRPr="00000000">
              <w:rPr>
                <w:rtl w:val="0"/>
              </w:rPr>
              <w:t xml:space="preserve">Voorstelrondje</w:t>
            </w:r>
          </w:p>
        </w:tc>
        <w:tc>
          <w:tcPr/>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Niet genotuleerd in verband met individuele personen.</w: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360" w:firstLine="0"/>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27">
            <w:pPr>
              <w:rPr>
                <w:b w:val="1"/>
              </w:rPr>
            </w:pPr>
            <w:r w:rsidDel="00000000" w:rsidR="00000000" w:rsidRPr="00000000">
              <w:rPr>
                <w:b w:val="1"/>
                <w:rtl w:val="0"/>
              </w:rPr>
              <w:t xml:space="preserve">6</w:t>
            </w:r>
          </w:p>
        </w:tc>
        <w:tc>
          <w:tcPr/>
          <w:p w:rsidR="00000000" w:rsidDel="00000000" w:rsidP="00000000" w:rsidRDefault="00000000" w:rsidRPr="00000000" w14:paraId="00000028">
            <w:pPr>
              <w:rPr/>
            </w:pPr>
            <w:r w:rsidDel="00000000" w:rsidR="00000000" w:rsidRPr="00000000">
              <w:rPr>
                <w:rtl w:val="0"/>
              </w:rPr>
              <w:t xml:space="preserve">Begroting</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Vanuit de stichting wordt de begroting vanaf 2022 toegelicht door controller van de stichting.</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Als eerste een toelichting: De bekostigingssystematiek gaat in 2023 op de schop; de bekostiging houdt nu nog rekening met onderbouw/bovenbouw en leeftijd van de docenten, waarbij scholen met veel jonge leerlingen en oudere docenten relatief meer geld ontvangen.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Vanaf 2023 </w:t>
            </w:r>
            <w:hyperlink r:id="rId7">
              <w:r w:rsidDel="00000000" w:rsidR="00000000" w:rsidRPr="00000000">
                <w:rPr>
                  <w:color w:val="0000ff"/>
                  <w:u w:val="single"/>
                  <w:rtl w:val="0"/>
                </w:rPr>
                <w:t xml:space="preserve">wordt deze systematiek versimpeld</w:t>
              </w:r>
            </w:hyperlink>
            <w:r w:rsidDel="00000000" w:rsidR="00000000" w:rsidRPr="00000000">
              <w:rPr>
                <w:rtl w:val="0"/>
              </w:rPr>
              <w:t xml:space="preserve"> en ontvangt de stichting gewoon een bedrag per leerling. Op landelijk niveau is deze verandering budgetneutraal, maar voor Florente pakt dit negatief uit.</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De begroting is per kalenderjaar maar de begroting vanaf 2023 is nog niet ‘hard’, d.w.z. deze kan nog aanmerkelijk veranderen.</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De Grote Beer heeft een positief resultaat (ruim 53 duizend euro), en dat is op stichtingsniveau ook nodig, want de stichting heeft dit geld nodig vanwege groeischolen. Bij scholen is de begroting namelijk afhankelijk van het aantal leerlingen op een peildatum, en groeischolen zullen daardoor altijd wat achterlopen qua aantal financiering t.o.v. het aantal leerlingen. Dit wordt overigens op een later tijdstip wel gecorrigeerd.</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Vanuit de PR komt de vraag of dit geld niet beter geïnvesteerd had kunnen worden. Dit blijft nog een open punt.</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Vraag: Als de leerlingenaantallen teruglopen (zoals op de Grote Beer), betaal je dan terug? Nee.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Voor 21/2022 waren er 247 leerlingen, voor 2022/23 zijn er 229 daadwerkelijk, dit betekent dat de financiering zal teruglopen. Personele uitgaven zijn veruit de grootste post en zijn de eerste bezuinigingspost.</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Vraag: Inkomsten uit verhuur aan de BSO zijn minder dan 3% van de huisvestingslasten. Nu is er wel het besef dat er een symbiose is tussen de school en de BSO, ook qua gebruik van speelmaterialen, desondanks lijkt het bedrag gezien de duur dat de BSO de ruimtes huurt vrij laag. Suggestie vanuit de MR is ook hier naar te kijken.</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360" w:firstLine="0"/>
              <w:rPr/>
            </w:pPr>
            <w:r w:rsidDel="00000000" w:rsidR="00000000" w:rsidRPr="00000000">
              <w:rPr>
                <w:rtl w:val="0"/>
              </w:rPr>
              <w:br w:type="textWrapping"/>
              <w:t xml:space="preserve">NPO gelden staan op de begroting onder leer- en hulpmiddelen, alhoewel ze niet per se zo besteed worden. Die zijn nu incidenteel. Politiek is er wel het besef dat er dat er meer geïnvesteerd moet worden in het onderwijs.</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Personele uitgaven overige lasten betreffen de plusgroep en het passend onderwijs.</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Vraag: Wat vormt het grootste risico voor de begroting: Dat is de inhuur van derden. Deze bedragen zijn aanzienlijk en bij andere scholen in de stichting heeft dit ook behoorlijk veel gekost. Alhoewel dit op de Grote Beer nog niet speelt, kan het ook indirect kan dit tot tekorten voor de Grote Beer leiden.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Inkomsten ouderbijdrage: Dit is een terugkerend punt. De ouderbijdragen (zowel de TSO als de vrijwillige ouderbijdrage vallen hier onder) komen bij de Grote Beer binnen, en worden ook binnen de Grote Beer besteed. Omdat ze echter binnen de stichting Florente binnenkomen, komen ze ook op de stichtingsbalans. Dit leidt altijd tot verwarring.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360" w:firstLine="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Dit zou opgelost kunnen worden met een steunstichting voor de Ouderbijdragen, maar tot nu toe heeft geen enkele school dit nog gewild, aangezien dit ook betekent dat er statuten e.d. moeten komen. </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360" w:firstLine="0"/>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ind w:left="360" w:firstLine="0"/>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45">
            <w:pPr>
              <w:rPr>
                <w:b w:val="1"/>
              </w:rPr>
            </w:pPr>
            <w:r w:rsidDel="00000000" w:rsidR="00000000" w:rsidRPr="00000000">
              <w:rPr>
                <w:b w:val="1"/>
                <w:rtl w:val="0"/>
              </w:rPr>
              <w:t xml:space="preserve">7</w:t>
            </w:r>
          </w:p>
        </w:tc>
        <w:tc>
          <w:tcPr/>
          <w:p w:rsidR="00000000" w:rsidDel="00000000" w:rsidP="00000000" w:rsidRDefault="00000000" w:rsidRPr="00000000" w14:paraId="00000046">
            <w:pPr>
              <w:rPr/>
            </w:pPr>
            <w:r w:rsidDel="00000000" w:rsidR="00000000" w:rsidRPr="00000000">
              <w:rPr>
                <w:rtl w:val="0"/>
              </w:rPr>
              <w:t xml:space="preserve">Vaststellen notulen</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60" w:line="259" w:lineRule="auto"/>
              <w:rPr/>
            </w:pPr>
            <w:r w:rsidDel="00000000" w:rsidR="00000000" w:rsidRPr="00000000">
              <w:rPr>
                <w:rtl w:val="0"/>
              </w:rPr>
              <w:t xml:space="preserve">Datum wordt gecorrigeerd, voor de rest vastgesteld. </w:t>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60" w:line="259" w:lineRule="auto"/>
              <w:rPr>
                <w:b w:val="1"/>
              </w:rPr>
            </w:pPr>
            <w:r w:rsidDel="00000000" w:rsidR="00000000" w:rsidRPr="00000000">
              <w:rPr>
                <w:b w:val="1"/>
                <w:rtl w:val="0"/>
              </w:rPr>
              <w:t xml:space="preserve">@Berteun Stuurt webversie naar Henry, </w:t>
            </w:r>
          </w:p>
        </w:tc>
      </w:tr>
      <w:tr>
        <w:trPr>
          <w:cantSplit w:val="0"/>
          <w:trHeight w:val="58" w:hRule="atLeast"/>
          <w:tblHeader w:val="0"/>
        </w:trPr>
        <w:tc>
          <w:tcPr/>
          <w:p w:rsidR="00000000" w:rsidDel="00000000" w:rsidP="00000000" w:rsidRDefault="00000000" w:rsidRPr="00000000" w14:paraId="0000004A">
            <w:pPr>
              <w:rPr>
                <w:b w:val="1"/>
              </w:rPr>
            </w:pPr>
            <w:r w:rsidDel="00000000" w:rsidR="00000000" w:rsidRPr="00000000">
              <w:rPr>
                <w:b w:val="1"/>
                <w:rtl w:val="0"/>
              </w:rPr>
              <w:t xml:space="preserve">8</w:t>
            </w:r>
          </w:p>
        </w:tc>
        <w:tc>
          <w:tcPr/>
          <w:p w:rsidR="00000000" w:rsidDel="00000000" w:rsidP="00000000" w:rsidRDefault="00000000" w:rsidRPr="00000000" w14:paraId="0000004B">
            <w:pPr>
              <w:rPr/>
            </w:pPr>
            <w:r w:rsidDel="00000000" w:rsidR="00000000" w:rsidRPr="00000000">
              <w:rPr>
                <w:rtl w:val="0"/>
              </w:rPr>
              <w:t xml:space="preserve">MR </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Twee geïnteresseerden. De kandidaten stellen zich tijdens de vergadering expliciet kandidaat. Als zich voor vrijdag einde dag niemand anders meldt zullen ze automatisch verkozen zijn (Artikel §10.1).</w:t>
            </w: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4F">
            <w:pPr>
              <w:rPr>
                <w:b w:val="1"/>
              </w:rPr>
            </w:pPr>
            <w:r w:rsidDel="00000000" w:rsidR="00000000" w:rsidRPr="00000000">
              <w:rPr>
                <w:b w:val="1"/>
                <w:rtl w:val="0"/>
              </w:rPr>
              <w:t xml:space="preserve">9</w:t>
            </w:r>
          </w:p>
        </w:tc>
        <w:tc>
          <w:tcPr/>
          <w:p w:rsidR="00000000" w:rsidDel="00000000" w:rsidP="00000000" w:rsidRDefault="00000000" w:rsidRPr="00000000" w14:paraId="00000050">
            <w:pPr>
              <w:rPr/>
            </w:pPr>
            <w:r w:rsidDel="00000000" w:rsidR="00000000" w:rsidRPr="00000000">
              <w:rPr>
                <w:rtl w:val="0"/>
              </w:rPr>
              <w:t xml:space="preserve">Vrijwillige ouderbijdrage</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pPr>
            <w:r w:rsidDel="00000000" w:rsidR="00000000" w:rsidRPr="00000000">
              <w:rPr>
                <w:rtl w:val="0"/>
              </w:rPr>
              <w:t xml:space="preserve">Discussie rond de vrijwillige ouderbijdrage en de Ouderbijdrage / schoolreisje</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De school </w:t>
            </w:r>
            <w:hyperlink r:id="rId8">
              <w:r w:rsidDel="00000000" w:rsidR="00000000" w:rsidRPr="00000000">
                <w:rPr>
                  <w:color w:val="0000ff"/>
                  <w:u w:val="single"/>
                  <w:rtl w:val="0"/>
                </w:rPr>
                <w:t xml:space="preserve">kan leerlingen niet weigeren</w:t>
              </w:r>
            </w:hyperlink>
            <w:r w:rsidDel="00000000" w:rsidR="00000000" w:rsidRPr="00000000">
              <w:rPr>
                <w:rtl w:val="0"/>
              </w:rPr>
              <w:t xml:space="preserve"> om deel te nemen aan extra-curriculaire activiteiten die door de school georganiseerd worden.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De OR houdt de ouderbijdrage bij en rapporteert dit ook elk jaar. Het aantal ouders dat niet betaalt neemt toe, en de redenen zijn tweeledig: Een aantal kan het niet betalen, een aantal betaalt het niet uit principe.</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Voor degenen die het niet kunnen betalen, zijn er in verschillende gemeenten verschillende mogelijkheden om steun aan te vragen, alleen is het niet makkelijk. Lisette doet veel aan armoede-onderzoek en het is heel lastig om financiële ondersteuning te krijgen.</w:t>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Zeker in de situatie van de Grote Beer heb je sowieso met drie gemeenten te maken. Voor Amsterdamse scholieren is er stichting leerling Amsterdam, maar Diemen lijkt b.v. geen speciaal potje te hebben. Dit maakt voorlichting ook lastig.</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Aan de docenten is de vraag of ze wel eens ziekmeldingen hebben meegemaakt op de dag van excursie: Dat is niet het geval.</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Voor schoolreisjes is het iets makkelijker om geld te krijgen dan voor de vrijwillige ouderbijdrage, wellicht omdat het doel iets tastbaarder is.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Bij schoolkamp in groep 8 moest bijvoorbeeld wel heel zuinig ingekocht worden omdat er minder bijdragen waren.</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t xml:space="preserve">Landelijk gezien is het probleem op middelbare scholen zelfs groter, omdat buitenlandse reizen hier ook onder vallen. Dit leidt ertoe dat rijkere scholen de excursies wel kunnen laten doorgaan, terwijl armere scholen dit niet kunnen. Dit lijkt een onbedoeld effect van de wetgeving.</w:t>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Dit is op de Grote Beer niet het geval, maar het wordt wel minder makkelijk.</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Er wordt verder gesuggereerd om ouders de mogelijkheid te bieden een schoolreisje te doneren voor leerlingen die niet kunnen betalen.</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t xml:space="preserve">De MR zal contact opnemen met de OR om mogelijkheden en de hoogte van de ouderbijdrage te bespreken. </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@Berteun OR mailen</w:t>
            </w:r>
          </w:p>
        </w:tc>
      </w:tr>
      <w:tr>
        <w:trPr>
          <w:cantSplit w:val="0"/>
          <w:trHeight w:val="58" w:hRule="atLeast"/>
          <w:tblHeader w:val="0"/>
        </w:trPr>
        <w:tc>
          <w:tcPr/>
          <w:p w:rsidR="00000000" w:rsidDel="00000000" w:rsidP="00000000" w:rsidRDefault="00000000" w:rsidRPr="00000000" w14:paraId="0000006A">
            <w:pPr>
              <w:rPr>
                <w:b w:val="1"/>
              </w:rPr>
            </w:pPr>
            <w:r w:rsidDel="00000000" w:rsidR="00000000" w:rsidRPr="00000000">
              <w:rPr>
                <w:b w:val="1"/>
                <w:rtl w:val="0"/>
              </w:rPr>
              <w:t xml:space="preserve">10</w:t>
            </w:r>
          </w:p>
        </w:tc>
        <w:tc>
          <w:tcPr/>
          <w:p w:rsidR="00000000" w:rsidDel="00000000" w:rsidP="00000000" w:rsidRDefault="00000000" w:rsidRPr="00000000" w14:paraId="0000006B">
            <w:pPr>
              <w:rPr/>
            </w:pPr>
            <w:r w:rsidDel="00000000" w:rsidR="00000000" w:rsidRPr="00000000">
              <w:rPr>
                <w:rtl w:val="0"/>
              </w:rPr>
              <w:t xml:space="preserve">Nieuwe directeur</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Er is in principe een nieuwe directeur, maar het arbeidsvoorwaarden gesprek heeft nog niet plaatsgevonden. Vandaar dat de naam nog niet gedeeld wordt.</w:t>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Ondanks de wat rommelige procedure is er uiteindelijk veel vertrouwen in de nieuwe directeur. Het betreft iemand die zelf voor de klas heeft gestaan, en net de opleiding tot directeur heeft afgerond.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 kandidaat kan in principe per 1 augustus beginnen.</w:t>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Iedereen is het ermee eens dat ontzettend goed nieuws is.</w:t>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gridSpan w:val="5"/>
          </w:tcPr>
          <w:p w:rsidR="00000000" w:rsidDel="00000000" w:rsidP="00000000" w:rsidRDefault="00000000" w:rsidRPr="00000000" w14:paraId="00000075">
            <w:pPr>
              <w:pBdr>
                <w:top w:space="0" w:sz="0" w:val="nil"/>
                <w:left w:space="0" w:sz="0" w:val="nil"/>
                <w:bottom w:space="0" w:sz="0" w:val="nil"/>
                <w:right w:space="0" w:sz="0" w:val="nil"/>
                <w:between w:space="0" w:sz="0" w:val="nil"/>
              </w:pBdr>
              <w:rPr>
                <w:b w:val="1"/>
              </w:rPr>
            </w:pPr>
            <w:r w:rsidDel="00000000" w:rsidR="00000000" w:rsidRPr="00000000">
              <w:rPr>
                <w:b w:val="1"/>
                <w:i w:val="1"/>
                <w:rtl w:val="0"/>
              </w:rPr>
              <w:t xml:space="preserve">Hierna werd de vergadering besloten</w:t>
            </w: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7A">
            <w:pPr>
              <w:rPr>
                <w:b w:val="1"/>
              </w:rPr>
            </w:pPr>
            <w:r w:rsidDel="00000000" w:rsidR="00000000" w:rsidRPr="00000000">
              <w:rPr>
                <w:b w:val="1"/>
                <w:rtl w:val="0"/>
              </w:rPr>
              <w:t xml:space="preserve">11</w:t>
            </w:r>
          </w:p>
        </w:tc>
        <w:tc>
          <w:tcPr/>
          <w:p w:rsidR="00000000" w:rsidDel="00000000" w:rsidP="00000000" w:rsidRDefault="00000000" w:rsidRPr="00000000" w14:paraId="0000007B">
            <w:pPr>
              <w:rPr/>
            </w:pPr>
            <w:r w:rsidDel="00000000" w:rsidR="00000000" w:rsidRPr="00000000">
              <w:rPr>
                <w:rtl w:val="0"/>
              </w:rPr>
              <w:t xml:space="preserve">Formatie &amp; Vakantieplanning</w:t>
            </w:r>
          </w:p>
        </w:tc>
        <w:tc>
          <w:tcPr/>
          <w:p w:rsidR="00000000" w:rsidDel="00000000" w:rsidP="00000000" w:rsidRDefault="00000000" w:rsidRPr="00000000" w14:paraId="0000007C">
            <w:pPr>
              <w:rPr/>
            </w:pPr>
            <w:r w:rsidDel="00000000" w:rsidR="00000000" w:rsidRPr="00000000">
              <w:rPr>
                <w:rtl w:val="0"/>
              </w:rPr>
              <w:t xml:space="preserve">De Vakantieplanning wordt goedgekeurd, waarbij de dinsdag na Pinksteren nog als een optionele studiedag gepland staat. Nicole zoekt nog uit of dit uren-technisch kan.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Formatie:</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Gezien de begroting zal er minder ruimte zijn voor een onderwijsassistent en ook de plusgroep staat mogelijk onder druk.</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betekent dat de mogelijkheden om uitval op te vangen krapper worden en dus de kans op lesuitval zal toenemen.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Voor de rest is er voor elke groep een docent.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Er wordt gevraagd of het gebruikelijk is dat de docent die groep 7 geeft ook groep 8 doet. Dat is niet noodzakelijk, maar omdat in groep 7 de entreetoets al gedaan wordt, en vanwege de continuïteit en overdracht heeft het op de Grote Beer in elke geval de voorkeur.</w:t>
            </w:r>
          </w:p>
          <w:p w:rsidR="00000000" w:rsidDel="00000000" w:rsidP="00000000" w:rsidRDefault="00000000" w:rsidRPr="00000000" w14:paraId="00000085">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58" w:hRule="atLeast"/>
          <w:tblHeader w:val="0"/>
        </w:trPr>
        <w:tc>
          <w:tcPr/>
          <w:p w:rsidR="00000000" w:rsidDel="00000000" w:rsidP="00000000" w:rsidRDefault="00000000" w:rsidRPr="00000000" w14:paraId="00000088">
            <w:pPr>
              <w:rPr>
                <w:b w:val="1"/>
              </w:rPr>
            </w:pPr>
            <w:r w:rsidDel="00000000" w:rsidR="00000000" w:rsidRPr="00000000">
              <w:rPr>
                <w:b w:val="1"/>
                <w:rtl w:val="0"/>
              </w:rPr>
              <w:t xml:space="preserve">12</w:t>
            </w:r>
          </w:p>
        </w:tc>
        <w:tc>
          <w:tcPr/>
          <w:p w:rsidR="00000000" w:rsidDel="00000000" w:rsidP="00000000" w:rsidRDefault="00000000" w:rsidRPr="00000000" w14:paraId="00000089">
            <w:pPr>
              <w:rPr/>
            </w:pPr>
            <w:r w:rsidDel="00000000" w:rsidR="00000000" w:rsidRPr="00000000">
              <w:rPr>
                <w:rtl w:val="0"/>
              </w:rPr>
              <w:t xml:space="preserve">Agendapunten</w:t>
            </w:r>
          </w:p>
        </w:tc>
        <w:tc>
          <w:tcPr/>
          <w:p w:rsidR="00000000" w:rsidDel="00000000" w:rsidP="00000000" w:rsidRDefault="00000000" w:rsidRPr="00000000" w14:paraId="0000008A">
            <w:pPr>
              <w:rPr/>
            </w:pPr>
            <w:r w:rsidDel="00000000" w:rsidR="00000000" w:rsidRPr="00000000">
              <w:rPr>
                <w:rtl w:val="0"/>
              </w:rPr>
              <w:t xml:space="preserve">Agendapunten 28/6</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jaarplan</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Uitstel schoolplan</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Jaarverslag MR,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Afscheid MR leden</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Agendaplanning volgend jaar</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uitnodigen</w:t>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@Berteun MR Jaarverslag maken</w:t>
            </w:r>
          </w:p>
        </w:tc>
      </w:tr>
      <w:tr>
        <w:trPr>
          <w:cantSplit w:val="0"/>
          <w:trHeight w:val="58" w:hRule="atLeast"/>
          <w:tblHeader w:val="0"/>
        </w:trPr>
        <w:tc>
          <w:tcPr/>
          <w:p w:rsidR="00000000" w:rsidDel="00000000" w:rsidP="00000000" w:rsidRDefault="00000000" w:rsidRPr="00000000" w14:paraId="00000094">
            <w:pPr>
              <w:rPr>
                <w:b w:val="1"/>
              </w:rPr>
            </w:pPr>
            <w:r w:rsidDel="00000000" w:rsidR="00000000" w:rsidRPr="00000000">
              <w:rPr>
                <w:b w:val="1"/>
                <w:rtl w:val="0"/>
              </w:rPr>
              <w:t xml:space="preserve">13</w:t>
            </w:r>
          </w:p>
        </w:tc>
        <w:tc>
          <w:tcPr/>
          <w:p w:rsidR="00000000" w:rsidDel="00000000" w:rsidP="00000000" w:rsidRDefault="00000000" w:rsidRPr="00000000" w14:paraId="00000095">
            <w:pPr>
              <w:rPr/>
            </w:pPr>
            <w:r w:rsidDel="00000000" w:rsidR="00000000" w:rsidRPr="00000000">
              <w:rPr>
                <w:rtl w:val="0"/>
              </w:rPr>
              <w:t xml:space="preserve">Rondvraag</w:t>
            </w:r>
          </w:p>
        </w:tc>
        <w:tc>
          <w:tcPr/>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Berteun vraagt naar het groenonderhoud: Het zou prettig zijn als het schoolplein er na de vakantie netjes uitziet. Kirsten gaat rondvragen, Nicole regelt het anders.</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MR wordt uitgenodigd voor de afscheidsmusical </w:t>
            </w:r>
          </w:p>
        </w:tc>
        <w:tc>
          <w:tcPr/>
          <w:p w:rsidR="00000000" w:rsidDel="00000000" w:rsidP="00000000" w:rsidRDefault="00000000" w:rsidRPr="00000000" w14:paraId="00000098">
            <w:pPr>
              <w:rPr>
                <w:b w:val="1"/>
              </w:rPr>
            </w:pP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@Kirsten rondvragen voro groen</w:t>
            </w:r>
          </w:p>
        </w:tc>
      </w:tr>
    </w:tbl>
    <w:p w:rsidR="00000000" w:rsidDel="00000000" w:rsidP="00000000" w:rsidRDefault="00000000" w:rsidRPr="00000000" w14:paraId="0000009A">
      <w:pPr>
        <w:spacing w:after="0" w:line="240" w:lineRule="auto"/>
        <w:rPr>
          <w:b w:val="1"/>
        </w:rPr>
      </w:pPr>
      <w:r w:rsidDel="00000000" w:rsidR="00000000" w:rsidRPr="00000000">
        <w:rPr>
          <w:rtl w:val="0"/>
        </w:rPr>
      </w:r>
    </w:p>
    <w:p w:rsidR="00000000" w:rsidDel="00000000" w:rsidP="00000000" w:rsidRDefault="00000000" w:rsidRPr="00000000" w14:paraId="0000009B">
      <w:pPr>
        <w:spacing w:after="0" w:line="240" w:lineRule="auto"/>
        <w:rPr>
          <w:b w:val="1"/>
        </w:rPr>
      </w:pPr>
      <w:r w:rsidDel="00000000" w:rsidR="00000000" w:rsidRPr="00000000">
        <w:rPr>
          <w:rtl w:val="0"/>
        </w:rPr>
      </w:r>
    </w:p>
    <w:p w:rsidR="00000000" w:rsidDel="00000000" w:rsidP="00000000" w:rsidRDefault="00000000" w:rsidRPr="00000000" w14:paraId="0000009C">
      <w:pPr>
        <w:spacing w:after="0" w:line="240" w:lineRule="auto"/>
        <w:rPr>
          <w:b w:val="1"/>
        </w:rPr>
      </w:pPr>
      <w:r w:rsidDel="00000000" w:rsidR="00000000" w:rsidRPr="00000000">
        <w:rPr>
          <w:b w:val="1"/>
          <w:rtl w:val="0"/>
        </w:rPr>
        <w:t xml:space="preserve">Volgende vergaderingen:</w:t>
      </w:r>
    </w:p>
    <w:tbl>
      <w:tblPr>
        <w:tblStyle w:val="Table2"/>
        <w:tblW w:w="15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6"/>
        <w:gridCol w:w="6349"/>
        <w:gridCol w:w="4253"/>
        <w:tblGridChange w:id="0">
          <w:tblGrid>
            <w:gridCol w:w="5126"/>
            <w:gridCol w:w="6349"/>
            <w:gridCol w:w="4253"/>
          </w:tblGrid>
        </w:tblGridChange>
      </w:tblGrid>
      <w:tr>
        <w:trPr>
          <w:cantSplit w:val="0"/>
          <w:tblHeader w:val="0"/>
        </w:trPr>
        <w:tc>
          <w:tcPr/>
          <w:p w:rsidR="00000000" w:rsidDel="00000000" w:rsidP="00000000" w:rsidRDefault="00000000" w:rsidRPr="00000000" w14:paraId="0000009D">
            <w:pPr>
              <w:rPr>
                <w:b w:val="1"/>
              </w:rPr>
            </w:pPr>
            <w:r w:rsidDel="00000000" w:rsidR="00000000" w:rsidRPr="00000000">
              <w:rPr>
                <w:b w:val="1"/>
                <w:rtl w:val="0"/>
              </w:rPr>
              <w:t xml:space="preserve">datum</w:t>
            </w:r>
          </w:p>
        </w:tc>
        <w:tc>
          <w:tcPr/>
          <w:p w:rsidR="00000000" w:rsidDel="00000000" w:rsidP="00000000" w:rsidRDefault="00000000" w:rsidRPr="00000000" w14:paraId="0000009E">
            <w:pPr>
              <w:rPr>
                <w:b w:val="1"/>
              </w:rPr>
            </w:pPr>
            <w:r w:rsidDel="00000000" w:rsidR="00000000" w:rsidRPr="00000000">
              <w:rPr>
                <w:b w:val="1"/>
                <w:rtl w:val="0"/>
              </w:rPr>
              <w:t xml:space="preserve">Geplande onderwerpen/thema’s</w:t>
            </w:r>
          </w:p>
        </w:tc>
        <w:tc>
          <w:tcPr/>
          <w:p w:rsidR="00000000" w:rsidDel="00000000" w:rsidP="00000000" w:rsidRDefault="00000000" w:rsidRPr="00000000" w14:paraId="0000009F">
            <w:pPr>
              <w:rPr>
                <w:b w:val="1"/>
              </w:rPr>
            </w:pPr>
            <w:r w:rsidDel="00000000" w:rsidR="00000000" w:rsidRPr="00000000">
              <w:rPr>
                <w:b w:val="1"/>
                <w:rtl w:val="0"/>
              </w:rPr>
              <w:t xml:space="preserve">Vergadering GMR</w:t>
            </w:r>
          </w:p>
        </w:tc>
      </w:tr>
      <w:tr>
        <w:trPr>
          <w:cantSplit w:val="0"/>
          <w:tblHeader w:val="0"/>
        </w:trPr>
        <w:tc>
          <w:tcPr/>
          <w:p w:rsidR="00000000" w:rsidDel="00000000" w:rsidP="00000000" w:rsidRDefault="00000000" w:rsidRPr="00000000" w14:paraId="000000A0">
            <w:pPr>
              <w:rPr/>
            </w:pPr>
            <w:r w:rsidDel="00000000" w:rsidR="00000000" w:rsidRPr="00000000">
              <w:rPr>
                <w:rtl w:val="0"/>
              </w:rPr>
              <w:t xml:space="preserve">Dinsdag 28 juni 19.00uur</w:t>
            </w:r>
          </w:p>
        </w:tc>
        <w:tc>
          <w:tcPr/>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Evaluatie jaarplan</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Uitstel schoolplan</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Jaarverslag MR,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Afscheid MR leden</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Agendaplanning volgend jaar</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uitnodigen</w:t>
            </w:r>
          </w:p>
        </w:tc>
        <w:tc>
          <w:tcPr/>
          <w:p w:rsidR="00000000" w:rsidDel="00000000" w:rsidP="00000000" w:rsidRDefault="00000000" w:rsidRPr="00000000" w14:paraId="000000A7">
            <w:pPr>
              <w:rPr>
                <w:b w:val="1"/>
              </w:rPr>
            </w:pPr>
            <w:r w:rsidDel="00000000" w:rsidR="00000000" w:rsidRPr="00000000">
              <w:rPr>
                <w:rtl w:val="0"/>
              </w:rPr>
            </w:r>
          </w:p>
        </w:tc>
      </w:tr>
    </w:tbl>
    <w:p w:rsidR="00000000" w:rsidDel="00000000" w:rsidP="00000000" w:rsidRDefault="00000000" w:rsidRPr="00000000" w14:paraId="000000A8">
      <w:pPr>
        <w:spacing w:after="0" w:line="240" w:lineRule="auto"/>
        <w:rPr/>
      </w:pPr>
      <w:r w:rsidDel="00000000" w:rsidR="00000000" w:rsidRPr="00000000">
        <w:rPr>
          <w:rtl w:val="0"/>
        </w:rPr>
      </w:r>
    </w:p>
    <w:sectPr>
      <w:headerReference r:id="rId9" w:type="default"/>
      <w:footerReference r:id="rId10" w:type="default"/>
      <w:footerReference r:id="rId11" w:type="even"/>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7677150</wp:posOffset>
          </wp:positionH>
          <wp:positionV relativeFrom="paragraph">
            <wp:posOffset>-1901</wp:posOffset>
          </wp:positionV>
          <wp:extent cx="2105356" cy="964031"/>
          <wp:effectExtent b="0" l="0" r="0" t="0"/>
          <wp:wrapNone/>
          <wp:docPr descr="https://mijn.digiduif.nl/getimage.aspx?image=school&amp;schoolid=63&amp;maxheight=160&amp;maxwidth=190&amp;scale=both" id="4" name="image1.jpg"/>
          <a:graphic>
            <a:graphicData uri="http://schemas.openxmlformats.org/drawingml/2006/picture">
              <pic:pic>
                <pic:nvPicPr>
                  <pic:cNvPr descr="https://mijn.digiduif.nl/getimage.aspx?image=school&amp;schoolid=63&amp;maxheight=160&amp;maxwidth=190&amp;scale=both" id="0" name="image1.jpg"/>
                  <pic:cNvPicPr preferRelativeResize="0"/>
                </pic:nvPicPr>
                <pic:blipFill>
                  <a:blip r:embed="rId1"/>
                  <a:srcRect b="0" l="0" r="0" t="0"/>
                  <a:stretch>
                    <a:fillRect/>
                  </a:stretch>
                </pic:blipFill>
                <pic:spPr>
                  <a:xfrm>
                    <a:off x="0" y="0"/>
                    <a:ext cx="2105356" cy="9640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0" w:before="200"/>
      <w:outlineLvl w:val="1"/>
    </w:pPr>
    <w:rPr>
      <w:b w:val="1"/>
      <w:color w:val="5b9bd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paragraph" w:styleId="ListParagraph">
    <w:name w:val="List Paragraph"/>
    <w:basedOn w:val="Normal"/>
    <w:uiPriority w:val="34"/>
    <w:qFormat w:val="1"/>
    <w:rsid w:val="00585570"/>
    <w:pPr>
      <w:ind w:left="720"/>
      <w:contextualSpacing w:val="1"/>
    </w:pPr>
  </w:style>
  <w:style w:type="table" w:styleId="TableGrid">
    <w:name w:val="Table Grid"/>
    <w:basedOn w:val="TableNormal"/>
    <w:uiPriority w:val="39"/>
    <w:rsid w:val="000F62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224A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24AE"/>
    <w:rPr>
      <w:rFonts w:ascii="Segoe UI" w:cs="Segoe UI" w:hAnsi="Segoe UI"/>
      <w:sz w:val="18"/>
      <w:szCs w:val="18"/>
    </w:rPr>
  </w:style>
  <w:style w:type="character" w:styleId="pg-1ff4" w:customStyle="1">
    <w:name w:val="pg-1ff4"/>
    <w:basedOn w:val="DefaultParagraphFont"/>
    <w:rsid w:val="004D5612"/>
  </w:style>
  <w:style w:type="paragraph" w:styleId="Header">
    <w:name w:val="header"/>
    <w:basedOn w:val="Normal"/>
    <w:link w:val="HeaderChar"/>
    <w:uiPriority w:val="99"/>
    <w:unhideWhenUsed w:val="1"/>
    <w:rsid w:val="008F4BDD"/>
    <w:pPr>
      <w:tabs>
        <w:tab w:val="center" w:pos="4536"/>
        <w:tab w:val="right" w:pos="9072"/>
      </w:tabs>
      <w:spacing w:after="0" w:line="240" w:lineRule="auto"/>
    </w:pPr>
  </w:style>
  <w:style w:type="character" w:styleId="HeaderChar" w:customStyle="1">
    <w:name w:val="Header Char"/>
    <w:basedOn w:val="DefaultParagraphFont"/>
    <w:link w:val="Header"/>
    <w:uiPriority w:val="99"/>
    <w:rsid w:val="008F4BDD"/>
  </w:style>
  <w:style w:type="paragraph" w:styleId="Footer">
    <w:name w:val="footer"/>
    <w:basedOn w:val="Normal"/>
    <w:link w:val="FooterChar"/>
    <w:uiPriority w:val="99"/>
    <w:unhideWhenUsed w:val="1"/>
    <w:rsid w:val="008F4BDD"/>
    <w:pPr>
      <w:tabs>
        <w:tab w:val="center" w:pos="4536"/>
        <w:tab w:val="right" w:pos="9072"/>
      </w:tabs>
      <w:spacing w:after="0" w:line="240" w:lineRule="auto"/>
    </w:pPr>
  </w:style>
  <w:style w:type="character" w:styleId="FooterChar" w:customStyle="1">
    <w:name w:val="Footer Char"/>
    <w:basedOn w:val="DefaultParagraphFont"/>
    <w:link w:val="Footer"/>
    <w:uiPriority w:val="99"/>
    <w:rsid w:val="008F4BDD"/>
  </w:style>
  <w:style w:type="paragraph" w:styleId="NormalWeb">
    <w:name w:val="Normal (Web)"/>
    <w:basedOn w:val="Normal"/>
    <w:uiPriority w:val="99"/>
    <w:semiHidden w:val="1"/>
    <w:unhideWhenUsed w:val="1"/>
    <w:rsid w:val="003C6BBE"/>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407548"/>
    <w:pPr>
      <w:spacing w:after="0" w:line="240" w:lineRule="auto"/>
    </w:p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217F70"/>
    <w:rPr>
      <w:color w:val="0000ff" w:themeColor="hyperlink"/>
      <w:u w:val="single"/>
    </w:rPr>
  </w:style>
  <w:style w:type="character" w:styleId="UnresolvedMention">
    <w:name w:val="Unresolved Mention"/>
    <w:basedOn w:val="DefaultParagraphFont"/>
    <w:uiPriority w:val="99"/>
    <w:semiHidden w:val="1"/>
    <w:unhideWhenUsed w:val="1"/>
    <w:rsid w:val="00217F70"/>
    <w:rPr>
      <w:color w:val="605e5c"/>
      <w:shd w:color="auto" w:fill="e1dfdd" w:val="clear"/>
    </w:rPr>
  </w:style>
  <w:style w:type="character" w:styleId="PageNumber">
    <w:name w:val="page number"/>
    <w:basedOn w:val="DefaultParagraphFont"/>
    <w:uiPriority w:val="99"/>
    <w:semiHidden w:val="1"/>
    <w:unhideWhenUsed w:val="1"/>
    <w:rsid w:val="00E61E5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ijksoverheid.nl/onderwerpen/financiering-onderwijs/financiering-primair-onderwijs/vereenvoudiging-bekostiging-primair-onderwijs" TargetMode="External"/><Relationship Id="rId8" Type="http://schemas.openxmlformats.org/officeDocument/2006/relationships/hyperlink" Target="https://www.rijksoverheid.nl/onderwerpen/financiering-onderwijs/vraag-en-antwoord/is-de-vrijwillige-ouderbijdrage-op-de-basisschool-en-middelbare-school-verpli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jbFrzvx0mKJwzUSJEAfxpnLZA==">AMUW2mUjmh3W8Xtr1M0QY1cvan/wkA6uX5/+SuwdTEH8bazECgVA3lXXnHF/h+QmfCGAs8E0ZRaxQ+GWFOMqIgMqfQp0T//cl+IxpnZXZPrdaaEL4ttnI/Y=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2022-06-29T20:00:00Z</dcterms:created>
  <dc:creator>Dijkmeijer-Blom, E.K. (Ellen)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0x01010002436BA2A400D94D82065283B3FC80BF</vt:lpwstr>
  </property>
</Properties>
</file>